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91"/>
        <w:gridCol w:w="1790"/>
        <w:gridCol w:w="5066"/>
      </w:tblGrid>
      <w:tr w:rsidR="00B47566" w:rsidRPr="005A75E1" w14:paraId="38CB22D3" w14:textId="77777777" w:rsidTr="00714436">
        <w:trPr>
          <w:cantSplit/>
          <w:trHeight w:val="923"/>
        </w:trPr>
        <w:tc>
          <w:tcPr>
            <w:tcW w:w="3791" w:type="dxa"/>
          </w:tcPr>
          <w:p w14:paraId="471A09D2" w14:textId="77777777" w:rsidR="00B47566" w:rsidRPr="005A75E1" w:rsidRDefault="00B47566" w:rsidP="00714436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14:paraId="4CF79195" w14:textId="77777777" w:rsidR="00B47566" w:rsidRPr="005A75E1" w:rsidRDefault="00B47566" w:rsidP="00714436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5098E83B" w14:textId="77777777" w:rsidR="00B47566" w:rsidRPr="005A75E1" w:rsidRDefault="00B47566" w:rsidP="00714436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1511F6E1" w14:textId="77777777" w:rsidR="00B47566" w:rsidRPr="005A75E1" w:rsidRDefault="00B47566" w:rsidP="00714436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szCs w:val="20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ән</w:t>
            </w:r>
            <w:r w:rsidRPr="005A75E1">
              <w:rPr>
                <w:rFonts w:ascii="Arial" w:eastAsia="Times New Roman" w:hAnsi="Arial" w:cs="Arial"/>
                <w:b/>
                <w:i/>
                <w:sz w:val="18"/>
                <w:szCs w:val="20"/>
                <w:lang w:val="be-BY" w:eastAsia="ru-RU"/>
              </w:rPr>
              <w:t xml:space="preserve">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</w:p>
          <w:p w14:paraId="6D38C83D" w14:textId="77777777" w:rsidR="00B47566" w:rsidRPr="005A75E1" w:rsidRDefault="00B47566" w:rsidP="00714436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бил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хакими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те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3666B656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8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7A0E2527" wp14:editId="0BB43EA9">
                  <wp:extent cx="1028700" cy="1463040"/>
                  <wp:effectExtent l="19050" t="0" r="0" b="0"/>
                  <wp:docPr id="1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1D6DC38E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14:paraId="16F3EEE9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Кузяновский сельсовет </w:t>
            </w:r>
          </w:p>
          <w:p w14:paraId="27212FB2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14:paraId="3F2F8B58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Ишимбайский район </w:t>
            </w:r>
          </w:p>
          <w:p w14:paraId="1E0173FB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B47566" w:rsidRPr="005A75E1" w14:paraId="54CA73A8" w14:textId="77777777" w:rsidTr="00714436">
        <w:trPr>
          <w:cantSplit/>
          <w:trHeight w:val="1631"/>
        </w:trPr>
        <w:tc>
          <w:tcPr>
            <w:tcW w:w="3791" w:type="dxa"/>
            <w:tcBorders>
              <w:bottom w:val="thinThickSmallGap" w:sz="24" w:space="0" w:color="auto"/>
            </w:tcBorders>
            <w:vAlign w:val="bottom"/>
          </w:tcPr>
          <w:p w14:paraId="6403CCCC" w14:textId="77777777" w:rsidR="00B47566" w:rsidRPr="005A75E1" w:rsidRDefault="00B47566" w:rsidP="0071443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Совет 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урамы</w:t>
            </w:r>
            <w:proofErr w:type="spellEnd"/>
            <w:proofErr w:type="gram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, 46,</w:t>
            </w:r>
          </w:p>
          <w:p w14:paraId="00D48747" w14:textId="77777777" w:rsidR="00B47566" w:rsidRPr="005A75E1" w:rsidRDefault="00B47566" w:rsidP="0071443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lang w:val="be-BY" w:eastAsia="ru-RU"/>
              </w:rPr>
              <w:t xml:space="preserve">ән 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ауылы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,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районы, Башкортостан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Республикаһы</w:t>
            </w:r>
            <w:proofErr w:type="spellEnd"/>
          </w:p>
          <w:p w14:paraId="7456681C" w14:textId="77777777" w:rsidR="00B47566" w:rsidRPr="005A75E1" w:rsidRDefault="00B47566" w:rsidP="0071443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453234</w:t>
            </w:r>
          </w:p>
          <w:p w14:paraId="31E4F8A7" w14:textId="77777777" w:rsidR="00B47566" w:rsidRPr="005A75E1" w:rsidRDefault="00B47566" w:rsidP="00714436">
            <w:pPr>
              <w:spacing w:after="0" w:line="288" w:lineRule="auto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3823F510" w14:textId="77777777" w:rsidR="00B47566" w:rsidRPr="005A75E1" w:rsidRDefault="00B47566" w:rsidP="00714436">
            <w:pPr>
              <w:spacing w:after="0" w:line="288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567D2AD9" w14:textId="77777777" w:rsidR="00B47566" w:rsidRPr="005A75E1" w:rsidRDefault="00B47566" w:rsidP="0071443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1AE19DFA" w14:textId="77777777" w:rsidR="00B47566" w:rsidRPr="005A75E1" w:rsidRDefault="00B47566" w:rsidP="00714436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5C763CCF" w14:textId="77777777" w:rsidR="00B47566" w:rsidRPr="005A75E1" w:rsidRDefault="00B47566" w:rsidP="00714436">
            <w:pPr>
              <w:spacing w:after="0" w:line="240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ул. Советская, 4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,</w:t>
            </w:r>
          </w:p>
          <w:p w14:paraId="3F07CBDB" w14:textId="77777777" w:rsidR="00B47566" w:rsidRPr="005A75E1" w:rsidRDefault="00B47566" w:rsidP="00714436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 xml:space="preserve">с.Кузяново, Ишимбайский район, </w:t>
            </w:r>
          </w:p>
          <w:p w14:paraId="292477A9" w14:textId="77777777" w:rsidR="00B47566" w:rsidRPr="005A75E1" w:rsidRDefault="00B47566" w:rsidP="00714436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>Республика Башкортостан</w:t>
            </w:r>
          </w:p>
          <w:p w14:paraId="770F65D5" w14:textId="77777777" w:rsidR="00B47566" w:rsidRPr="005A75E1" w:rsidRDefault="00B47566" w:rsidP="00714436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453234</w:t>
            </w:r>
          </w:p>
          <w:p w14:paraId="24C29B9C" w14:textId="77777777" w:rsidR="00B47566" w:rsidRPr="005A75E1" w:rsidRDefault="00B47566" w:rsidP="0071443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58D873A1" w14:textId="77777777" w:rsidR="00B47566" w:rsidRPr="005A75E1" w:rsidRDefault="00B47566" w:rsidP="00714436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02D8DE07" w14:textId="77777777" w:rsidR="00B47566" w:rsidRPr="005A75E1" w:rsidRDefault="00B47566" w:rsidP="0071443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75C3C7F3" w14:textId="77777777" w:rsidR="00B47566" w:rsidRPr="001048BD" w:rsidRDefault="00B47566" w:rsidP="00B47566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>Ҡ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 Р А Р                                               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 xml:space="preserve">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14:paraId="72DAB6E7" w14:textId="24531E1E" w:rsidR="00B47566" w:rsidRPr="00D57A1C" w:rsidRDefault="00B47566" w:rsidP="00B47566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5E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proofErr w:type="gramEnd"/>
      <w:r w:rsidR="005E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марта</w:t>
      </w:r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 xml:space="preserve"> </w:t>
      </w:r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53E101C8" w14:textId="7E2BC97A" w:rsidR="00B47566" w:rsidRPr="00417BC3" w:rsidRDefault="00B47566" w:rsidP="00B4756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_Hlk144712197"/>
    </w:p>
    <w:bookmarkEnd w:id="0"/>
    <w:p w14:paraId="16C71C4A" w14:textId="5827091E" w:rsidR="005E1E20" w:rsidRPr="005E1E20" w:rsidRDefault="005E1E20" w:rsidP="005E1E20">
      <w:pPr>
        <w:pStyle w:val="2"/>
        <w:jc w:val="center"/>
        <w:rPr>
          <w:sz w:val="28"/>
          <w:szCs w:val="28"/>
        </w:rPr>
      </w:pPr>
      <w:r w:rsidRPr="005E1E20">
        <w:rPr>
          <w:b w:val="0"/>
          <w:bCs w:val="0"/>
          <w:sz w:val="28"/>
          <w:szCs w:val="28"/>
        </w:rPr>
        <w:t xml:space="preserve">        </w:t>
      </w:r>
      <w:r w:rsidRPr="005E1E20">
        <w:rPr>
          <w:sz w:val="28"/>
          <w:szCs w:val="28"/>
        </w:rPr>
        <w:t>О внесении изменений в постановление №</w:t>
      </w:r>
      <w:r w:rsidRPr="005E1E20">
        <w:rPr>
          <w:sz w:val="28"/>
          <w:szCs w:val="28"/>
        </w:rPr>
        <w:t>22</w:t>
      </w:r>
      <w:r w:rsidRPr="005E1E20">
        <w:rPr>
          <w:sz w:val="28"/>
          <w:szCs w:val="28"/>
        </w:rPr>
        <w:t xml:space="preserve"> от 0</w:t>
      </w:r>
      <w:r w:rsidRPr="005E1E20">
        <w:rPr>
          <w:sz w:val="28"/>
          <w:szCs w:val="28"/>
        </w:rPr>
        <w:t>3</w:t>
      </w:r>
      <w:r w:rsidRPr="005E1E20">
        <w:rPr>
          <w:sz w:val="28"/>
          <w:szCs w:val="28"/>
        </w:rPr>
        <w:t>.</w:t>
      </w:r>
      <w:r w:rsidRPr="005E1E20">
        <w:rPr>
          <w:sz w:val="28"/>
          <w:szCs w:val="28"/>
        </w:rPr>
        <w:t>04</w:t>
      </w:r>
      <w:r w:rsidRPr="005E1E20">
        <w:rPr>
          <w:sz w:val="28"/>
          <w:szCs w:val="28"/>
        </w:rPr>
        <w:t xml:space="preserve">.2023 года </w:t>
      </w:r>
    </w:p>
    <w:p w14:paraId="32D82574" w14:textId="3BD358CA" w:rsidR="005E1E20" w:rsidRDefault="005E1E20" w:rsidP="005E1E20">
      <w:pPr>
        <w:pStyle w:val="1"/>
        <w:shd w:val="clear" w:color="auto" w:fill="auto"/>
        <w:ind w:firstLine="720"/>
        <w:jc w:val="both"/>
        <w:rPr>
          <w:b/>
          <w:bCs/>
        </w:rPr>
      </w:pPr>
      <w:r w:rsidRPr="005E1E20">
        <w:rPr>
          <w:b/>
          <w:bCs/>
        </w:rPr>
        <w:t xml:space="preserve">  «Об утверждении Положения </w:t>
      </w:r>
      <w:proofErr w:type="gramStart"/>
      <w:r w:rsidRPr="005E1E20">
        <w:rPr>
          <w:b/>
          <w:bCs/>
        </w:rPr>
        <w:t>о  комиссии</w:t>
      </w:r>
      <w:proofErr w:type="gramEnd"/>
      <w:r w:rsidRPr="005E1E20">
        <w:rPr>
          <w:b/>
          <w:bCs/>
        </w:rPr>
        <w:t xml:space="preserve"> по соблюдению требований к служебному поведению муниципальных служащих администрации сельского поселения Кузяновский сельсовет муниципального района Ишимбайский район Республики Башкортостан и урегулированию конфликта интересов (далее - Положение)»</w:t>
      </w:r>
    </w:p>
    <w:p w14:paraId="48A9F972" w14:textId="36021713" w:rsidR="005E1E20" w:rsidRDefault="005E1E20" w:rsidP="005E1E20">
      <w:pPr>
        <w:pStyle w:val="1"/>
        <w:shd w:val="clear" w:color="auto" w:fill="auto"/>
        <w:ind w:firstLine="720"/>
        <w:jc w:val="both"/>
        <w:rPr>
          <w:b/>
          <w:bCs/>
        </w:rPr>
      </w:pPr>
    </w:p>
    <w:p w14:paraId="093BF7A4" w14:textId="77777777" w:rsidR="005E1E20" w:rsidRDefault="005E1E20" w:rsidP="005E1E20">
      <w:pPr>
        <w:pStyle w:val="1"/>
        <w:shd w:val="clear" w:color="auto" w:fill="auto"/>
        <w:ind w:firstLine="720"/>
        <w:jc w:val="both"/>
        <w:rPr>
          <w:b/>
          <w:bCs/>
        </w:rPr>
      </w:pPr>
    </w:p>
    <w:p w14:paraId="2172A562" w14:textId="77777777" w:rsidR="00CF75B3" w:rsidRDefault="005E1E20" w:rsidP="00CF75B3">
      <w:pPr>
        <w:pStyle w:val="a4"/>
        <w:ind w:right="145" w:firstLine="708"/>
        <w:jc w:val="both"/>
      </w:pPr>
      <w:r>
        <w:t>На основании Пр</w:t>
      </w:r>
      <w:r>
        <w:t xml:space="preserve">отеста </w:t>
      </w:r>
      <w:r>
        <w:t xml:space="preserve"> Ишимбайский межрайонной прокуратуры от</w:t>
      </w:r>
      <w:r w:rsidRPr="005E1E20">
        <w:t xml:space="preserve"> </w:t>
      </w:r>
      <w:r w:rsidRPr="00907534">
        <w:t xml:space="preserve">Ишимбайский межрайонной прокуратуры на отдельные положения </w:t>
      </w:r>
      <w:r>
        <w:t>постановл</w:t>
      </w:r>
      <w:r w:rsidRPr="00907534">
        <w:t xml:space="preserve">ения </w:t>
      </w:r>
      <w:r>
        <w:t>администрации</w:t>
      </w:r>
      <w:r w:rsidRPr="00907534">
        <w:t xml:space="preserve"> сельского поселения  Кузяновский сельсовет муниципального района Ишимбайский район РБ от </w:t>
      </w:r>
      <w:r>
        <w:t>18</w:t>
      </w:r>
      <w:r w:rsidRPr="00907534">
        <w:t>.0</w:t>
      </w:r>
      <w:r>
        <w:t>3</w:t>
      </w:r>
      <w:r w:rsidRPr="00907534">
        <w:t>.20</w:t>
      </w:r>
      <w:r>
        <w:t>24</w:t>
      </w:r>
      <w:r w:rsidRPr="00907534">
        <w:t xml:space="preserve"> года </w:t>
      </w:r>
      <w:r>
        <w:t xml:space="preserve">на постановление администрации СП </w:t>
      </w:r>
      <w:r w:rsidRPr="00907534">
        <w:t xml:space="preserve"> </w:t>
      </w:r>
      <w:r>
        <w:t>Кузяновский сельсовет МР Ишимбайский район РБ от 03.04.2023 №22</w:t>
      </w:r>
      <w:r w:rsidRPr="00907534">
        <w:t xml:space="preserve"> </w:t>
      </w:r>
      <w:r w:rsidR="00CF75B3">
        <w:t>администрация сельского поселения Кузяновский сельсовет муниципального района Ишимбайский район Республики  Башкортостан</w:t>
      </w:r>
    </w:p>
    <w:p w14:paraId="463F55CD" w14:textId="77777777" w:rsidR="00CF75B3" w:rsidRDefault="00CF75B3" w:rsidP="00CF75B3">
      <w:pPr>
        <w:pStyle w:val="a4"/>
        <w:ind w:right="145" w:firstLine="708"/>
        <w:jc w:val="both"/>
      </w:pPr>
    </w:p>
    <w:p w14:paraId="06CB71F7" w14:textId="77777777" w:rsidR="00CF75B3" w:rsidRDefault="00CF75B3" w:rsidP="00CF75B3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AD711" w14:textId="768540F8" w:rsidR="005E1E20" w:rsidRPr="005E1E20" w:rsidRDefault="00CF75B3" w:rsidP="00CF75B3">
      <w:pPr>
        <w:pStyle w:val="1"/>
        <w:shd w:val="clear" w:color="auto" w:fill="auto"/>
        <w:ind w:firstLine="720"/>
        <w:jc w:val="both"/>
      </w:pPr>
      <w:r w:rsidRPr="00552A8E">
        <w:t xml:space="preserve">1. Внести изменения в Постановление </w:t>
      </w:r>
      <w:r w:rsidRPr="00CF75B3">
        <w:t>№</w:t>
      </w:r>
      <w:r w:rsidRPr="00CF75B3">
        <w:t xml:space="preserve"> 22</w:t>
      </w:r>
      <w:r w:rsidRPr="00CF75B3">
        <w:t xml:space="preserve"> от</w:t>
      </w:r>
      <w:r w:rsidRPr="00CF75B3">
        <w:t xml:space="preserve"> 03</w:t>
      </w:r>
      <w:r w:rsidRPr="00CF75B3">
        <w:t>.</w:t>
      </w:r>
      <w:r w:rsidRPr="00CF75B3">
        <w:t>04</w:t>
      </w:r>
      <w:r w:rsidRPr="00CF75B3">
        <w:t xml:space="preserve">.2023 года «Об утверждении Положения </w:t>
      </w:r>
      <w:proofErr w:type="gramStart"/>
      <w:r w:rsidRPr="00CF75B3">
        <w:t>о  комиссии</w:t>
      </w:r>
      <w:proofErr w:type="gramEnd"/>
      <w:r w:rsidRPr="00CF75B3">
        <w:t xml:space="preserve"> по соблюдению требований к служебному поведению муниципальных служащих администрации сельского поселения Кузяновский сельсовет муниципального района Ишимбайский район Республики Башкортостан и урегулированию конфликта интересов (далее - Положение)»</w:t>
      </w:r>
      <w:r w:rsidR="005E1E20">
        <w:t xml:space="preserve"> </w:t>
      </w:r>
    </w:p>
    <w:p w14:paraId="6165B1D6" w14:textId="0920C072" w:rsidR="00CF75B3" w:rsidRDefault="00CF75B3" w:rsidP="00CF75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883836B" w14:textId="77777777" w:rsidR="00CF75B3" w:rsidRDefault="00CF75B3" w:rsidP="00CF75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FD1EEF" w14:textId="487B0EC7" w:rsidR="00CF75B3" w:rsidRDefault="00CF75B3" w:rsidP="00CF75B3">
      <w:pPr>
        <w:pStyle w:val="1"/>
        <w:numPr>
          <w:ilvl w:val="0"/>
          <w:numId w:val="1"/>
        </w:numPr>
        <w:shd w:val="clear" w:color="auto" w:fill="auto"/>
        <w:spacing w:after="420"/>
        <w:jc w:val="both"/>
        <w:rPr>
          <w:color w:val="000000"/>
          <w:lang w:bidi="ru-RU"/>
        </w:rPr>
      </w:pPr>
      <w:r w:rsidRPr="00CF75B3">
        <w:rPr>
          <w:color w:val="000000"/>
          <w:lang w:bidi="ru-RU"/>
        </w:rPr>
        <w:t>пункт 16 дополнен подпунктом «е», согласно которому основанием для проведения заседания комиссии является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color w:val="000000"/>
          <w:lang w:bidi="ru-RU"/>
        </w:rPr>
        <w:t>.</w:t>
      </w:r>
    </w:p>
    <w:p w14:paraId="7190782A" w14:textId="77777777" w:rsidR="00CF75B3" w:rsidRDefault="00CF75B3" w:rsidP="00CF75B3">
      <w:pPr>
        <w:pStyle w:val="1"/>
        <w:shd w:val="clear" w:color="auto" w:fill="auto"/>
        <w:ind w:firstLine="720"/>
        <w:jc w:val="both"/>
      </w:pPr>
      <w:r>
        <w:lastRenderedPageBreak/>
        <w:t>Согласно пункту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положения о комиссиях по соблюдению требований к служебному поведению муниципальных служащих и урегулированию конфликта интересов разрабатываются в соответствии с данным нормативным правовым актом.</w:t>
      </w:r>
    </w:p>
    <w:p w14:paraId="25DC3F23" w14:textId="77777777" w:rsidR="00CF75B3" w:rsidRDefault="00CF75B3" w:rsidP="00CF75B3">
      <w:pPr>
        <w:pStyle w:val="1"/>
        <w:shd w:val="clear" w:color="auto" w:fill="auto"/>
        <w:ind w:firstLine="720"/>
        <w:jc w:val="both"/>
      </w:pPr>
      <w:r>
        <w:t>Федеральным законом от 10.07.2023 № 286-ФЗ «О внесении изменений в отдельные законодательные акты Российской Федерации» определены основания освобождения отдельных должностных лиц от ответственности за несоблюдение антикоррупционных требований.</w:t>
      </w:r>
    </w:p>
    <w:p w14:paraId="5A13E668" w14:textId="79689FDE" w:rsidR="00CF75B3" w:rsidRDefault="00CF75B3" w:rsidP="00CF75B3">
      <w:pPr>
        <w:pStyle w:val="1"/>
        <w:shd w:val="clear" w:color="auto" w:fill="auto"/>
        <w:ind w:firstLine="720"/>
        <w:jc w:val="both"/>
      </w:pPr>
      <w:r>
        <w:t>Положениями п. 7.5 ст. 40 Федерального закона от 06.10.2003 № 131-ФЗ (ред. от 10.07.2023) «Об общих принципах организации местного самоуправления в Российской Федерации» установлено, что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ст. 13 Федерального закона от 25 декабря 2008 года № 273-ФЗ «О противодействии коррупции».</w:t>
      </w:r>
    </w:p>
    <w:p w14:paraId="37A7384A" w14:textId="77777777" w:rsidR="00CF75B3" w:rsidRPr="00CF75B3" w:rsidRDefault="00CF75B3" w:rsidP="00CF75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Вышеназванные положения в силу </w:t>
      </w:r>
      <w:proofErr w:type="spellStart"/>
      <w:r w:rsidRPr="00CF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</w:t>
      </w:r>
      <w:proofErr w:type="spellEnd"/>
      <w:r w:rsidRPr="00CF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«ж» п.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являются коррупциогенными факторами, поскольку наделяют субъектов правоприменения необоснованно широкими пределами усмотрения, возможностью необоснованного установления исключений из общего порядка по своему усмотрению, что на практике создает условия для злоупотребления правом.</w:t>
      </w:r>
    </w:p>
    <w:p w14:paraId="3DCA0634" w14:textId="77777777" w:rsidR="00CF75B3" w:rsidRPr="00CF75B3" w:rsidRDefault="00CF75B3" w:rsidP="00CF75B3">
      <w:pPr>
        <w:pStyle w:val="1"/>
        <w:shd w:val="clear" w:color="auto" w:fill="auto"/>
        <w:ind w:firstLine="720"/>
        <w:jc w:val="both"/>
      </w:pPr>
    </w:p>
    <w:p w14:paraId="76BF0AC9" w14:textId="6D2C6940" w:rsidR="00B47566" w:rsidRPr="00B47566" w:rsidRDefault="00B47566" w:rsidP="00B47566">
      <w:pPr>
        <w:rPr>
          <w:rFonts w:ascii="Times New Roman" w:hAnsi="Times New Roman" w:cs="Times New Roman"/>
          <w:sz w:val="28"/>
          <w:szCs w:val="28"/>
        </w:rPr>
      </w:pPr>
    </w:p>
    <w:p w14:paraId="37EFD91B" w14:textId="77777777" w:rsidR="00B47566" w:rsidRPr="00B47566" w:rsidRDefault="00B47566" w:rsidP="00B47566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14:paraId="0768BFAC" w14:textId="77777777" w:rsidR="00B47566" w:rsidRPr="00B47566" w:rsidRDefault="00B47566" w:rsidP="00B47566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4756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88317CE" w14:textId="6B685BF8" w:rsidR="00B47566" w:rsidRPr="00B47566" w:rsidRDefault="00B47566" w:rsidP="00B47566">
      <w:pPr>
        <w:tabs>
          <w:tab w:val="left" w:pos="11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47566">
        <w:rPr>
          <w:rFonts w:ascii="Times New Roman" w:hAnsi="Times New Roman" w:cs="Times New Roman"/>
          <w:sz w:val="28"/>
          <w:szCs w:val="28"/>
        </w:rPr>
        <w:t xml:space="preserve">СП  Кузяновский сельсовет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75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75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Хайретдинов Ф.Х</w:t>
      </w:r>
    </w:p>
    <w:sectPr w:rsidR="00B47566" w:rsidRPr="00B4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20541"/>
    <w:multiLevelType w:val="hybridMultilevel"/>
    <w:tmpl w:val="57A00384"/>
    <w:lvl w:ilvl="0" w:tplc="9C087E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5E"/>
    <w:rsid w:val="00480E0F"/>
    <w:rsid w:val="005E1E20"/>
    <w:rsid w:val="00625A5E"/>
    <w:rsid w:val="009715C4"/>
    <w:rsid w:val="00B47566"/>
    <w:rsid w:val="00C26451"/>
    <w:rsid w:val="00C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85AE"/>
  <w15:chartTrackingRefBased/>
  <w15:docId w15:val="{ACC965C5-E031-400F-8DC3-B1E39C05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66"/>
    <w:rPr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E1E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rsid w:val="005E1E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_"/>
    <w:basedOn w:val="a0"/>
    <w:link w:val="1"/>
    <w:rsid w:val="005E1E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E1E2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CF75B3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F75B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2024-01-24T04:39:00Z</dcterms:created>
  <dcterms:modified xsi:type="dcterms:W3CDTF">2024-03-19T07:29:00Z</dcterms:modified>
</cp:coreProperties>
</file>