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7A6A83" w:rsidRPr="005A75E1" w14:paraId="7FA5B30B" w14:textId="77777777" w:rsidTr="001A081E">
        <w:trPr>
          <w:cantSplit/>
          <w:trHeight w:val="923"/>
        </w:trPr>
        <w:tc>
          <w:tcPr>
            <w:tcW w:w="3791" w:type="dxa"/>
          </w:tcPr>
          <w:p w14:paraId="7C8D692D" w14:textId="77777777" w:rsidR="007A6A83" w:rsidRPr="005A75E1" w:rsidRDefault="007A6A83" w:rsidP="001A081E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14:paraId="5808E25A" w14:textId="77777777" w:rsidR="007A6A83" w:rsidRPr="005A75E1" w:rsidRDefault="007A6A83" w:rsidP="001A081E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67E06C09" w14:textId="77777777" w:rsidR="007A6A83" w:rsidRPr="005A75E1" w:rsidRDefault="007A6A83" w:rsidP="001A081E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279D9134" w14:textId="77777777" w:rsidR="007A6A83" w:rsidRPr="005A75E1" w:rsidRDefault="007A6A83" w:rsidP="001A081E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Times New Roman"/>
                <w:b/>
                <w:sz w:val="18"/>
                <w:szCs w:val="20"/>
                <w:lang w:val="be-BY" w:eastAsia="ru-RU"/>
              </w:rPr>
              <w:t>Кө</w:t>
            </w:r>
            <w:r w:rsidRPr="005A75E1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be-BY" w:eastAsia="ru-RU"/>
              </w:rPr>
              <w:t>ҙ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ән</w:t>
            </w:r>
            <w:r w:rsidRPr="005A75E1">
              <w:rPr>
                <w:rFonts w:ascii="Arial" w:eastAsia="Times New Roman" w:hAnsi="Arial" w:cs="Arial"/>
                <w:b/>
                <w:i/>
                <w:sz w:val="18"/>
                <w:szCs w:val="20"/>
                <w:lang w:val="be-BY" w:eastAsia="ru-RU"/>
              </w:rPr>
              <w:t xml:space="preserve"> 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</w:p>
          <w:p w14:paraId="62D83C00" w14:textId="77777777" w:rsidR="007A6A83" w:rsidRPr="005A75E1" w:rsidRDefault="007A6A83" w:rsidP="001A081E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бил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хакими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C82AA1D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215D22C4" wp14:editId="0D0B7107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5BC4D368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14:paraId="28EF1174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Кузяновский сельсовет </w:t>
            </w:r>
          </w:p>
          <w:p w14:paraId="767D4C5B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3FE72842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Ишимбайский район </w:t>
            </w:r>
          </w:p>
          <w:p w14:paraId="220046B8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7A6A83" w:rsidRPr="005A75E1" w14:paraId="07F4BA1A" w14:textId="77777777" w:rsidTr="001A081E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12D2A1AA" w14:textId="77777777" w:rsidR="007A6A83" w:rsidRPr="005A75E1" w:rsidRDefault="007A6A83" w:rsidP="001A08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Совет 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урамы</w:t>
            </w:r>
            <w:proofErr w:type="spellEnd"/>
            <w:proofErr w:type="gram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46,</w:t>
            </w:r>
          </w:p>
          <w:p w14:paraId="3590A331" w14:textId="77777777" w:rsidR="007A6A83" w:rsidRPr="005A75E1" w:rsidRDefault="007A6A83" w:rsidP="001A08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75E1">
              <w:rPr>
                <w:rFonts w:ascii="Arial" w:eastAsia="Times New Roman" w:hAnsi="Arial" w:cs="Times New Roman"/>
                <w:b/>
                <w:sz w:val="18"/>
                <w:lang w:val="be-BY" w:eastAsia="ru-RU"/>
              </w:rPr>
              <w:t>Кө</w:t>
            </w:r>
            <w:r w:rsidRPr="005A75E1">
              <w:rPr>
                <w:rFonts w:ascii="Lucida Sans Unicode" w:eastAsia="Times New Roman" w:hAnsi="Lucida Sans Unicode" w:cs="Lucida Sans Unicode"/>
                <w:b/>
                <w:sz w:val="18"/>
                <w:lang w:val="be-BY" w:eastAsia="ru-RU"/>
              </w:rPr>
              <w:t>ҙ</w:t>
            </w:r>
            <w:r w:rsidRPr="005A75E1">
              <w:rPr>
                <w:rFonts w:ascii="Arial" w:eastAsia="Times New Roman" w:hAnsi="Arial" w:cs="Arial"/>
                <w:b/>
                <w:sz w:val="18"/>
                <w:lang w:val="be-BY" w:eastAsia="ru-RU"/>
              </w:rPr>
              <w:t xml:space="preserve">ән 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ауылы</w:t>
            </w:r>
            <w:proofErr w:type="spell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,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Ишембай</w:t>
            </w:r>
            <w:proofErr w:type="spell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районы, Башкортостан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Республикаһы</w:t>
            </w:r>
            <w:proofErr w:type="spellEnd"/>
          </w:p>
          <w:p w14:paraId="08D15DA1" w14:textId="77777777" w:rsidR="007A6A83" w:rsidRPr="005A75E1" w:rsidRDefault="007A6A83" w:rsidP="001A08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453234</w:t>
            </w:r>
          </w:p>
          <w:p w14:paraId="6301A042" w14:textId="77777777" w:rsidR="007A6A83" w:rsidRPr="005A75E1" w:rsidRDefault="007A6A83" w:rsidP="001A081E">
            <w:pPr>
              <w:spacing w:after="0" w:line="288" w:lineRule="auto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506DFBB6" w14:textId="77777777" w:rsidR="007A6A83" w:rsidRPr="005A75E1" w:rsidRDefault="007A6A83" w:rsidP="001A081E">
            <w:pPr>
              <w:spacing w:after="0" w:line="288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265E5900" w14:textId="77777777" w:rsidR="007A6A83" w:rsidRPr="005A75E1" w:rsidRDefault="007A6A83" w:rsidP="001A08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0C890D59" w14:textId="77777777" w:rsidR="007A6A83" w:rsidRPr="005A75E1" w:rsidRDefault="007A6A83" w:rsidP="001A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00D1D997" w14:textId="77777777" w:rsidR="007A6A83" w:rsidRPr="005A75E1" w:rsidRDefault="007A6A83" w:rsidP="001A081E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ул. Советская, 4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0D95298F" w14:textId="77777777" w:rsidR="007A6A83" w:rsidRPr="005A75E1" w:rsidRDefault="007A6A83" w:rsidP="001A081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 xml:space="preserve">с.Кузяново, Ишимбайский район, </w:t>
            </w:r>
          </w:p>
          <w:p w14:paraId="2E68132A" w14:textId="77777777" w:rsidR="007A6A83" w:rsidRPr="005A75E1" w:rsidRDefault="007A6A83" w:rsidP="001A081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>Республика Башкортостан</w:t>
            </w:r>
          </w:p>
          <w:p w14:paraId="69B40AC9" w14:textId="77777777" w:rsidR="007A6A83" w:rsidRPr="005A75E1" w:rsidRDefault="007A6A83" w:rsidP="001A081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453234</w:t>
            </w:r>
          </w:p>
          <w:p w14:paraId="3B0E9F05" w14:textId="77777777" w:rsidR="007A6A83" w:rsidRPr="005A75E1" w:rsidRDefault="007A6A83" w:rsidP="001A081E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3AF74474" w14:textId="77777777" w:rsidR="007A6A83" w:rsidRPr="005A75E1" w:rsidRDefault="007A6A83" w:rsidP="001A081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3B09F47A" w14:textId="77777777" w:rsidR="007A6A83" w:rsidRPr="005A75E1" w:rsidRDefault="007A6A83" w:rsidP="001A08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52941963" w14:textId="573B469F" w:rsidR="007A6A83" w:rsidRPr="001048BD" w:rsidRDefault="007A6A83" w:rsidP="007A6A83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</w:t>
      </w:r>
      <w:r w:rsidR="0088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C14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</w:t>
      </w:r>
      <w:r w:rsidR="0088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169ECFAC" w14:textId="7F0276C1" w:rsidR="007A6A83" w:rsidRPr="00A43BA5" w:rsidRDefault="007A6A83" w:rsidP="007A6A83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 09</w:t>
      </w:r>
      <w:proofErr w:type="gramEnd"/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февраля</w:t>
      </w:r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a-RU" w:eastAsia="ru-RU"/>
        </w:rPr>
        <w:t xml:space="preserve"> </w:t>
      </w:r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2024 г.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</w:p>
    <w:p w14:paraId="16779473" w14:textId="6CD9A216" w:rsidR="007A6A83" w:rsidRDefault="007A6A83" w:rsidP="007A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37">
        <w:rPr>
          <w:rFonts w:ascii="Times New Roman" w:hAnsi="Times New Roman" w:cs="Times New Roman"/>
          <w:b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муниципальных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Кузяно</w:t>
      </w:r>
      <w:r w:rsidRPr="00786337">
        <w:rPr>
          <w:rFonts w:ascii="Times New Roman" w:hAnsi="Times New Roman" w:cs="Times New Roman"/>
          <w:b/>
          <w:sz w:val="28"/>
          <w:szCs w:val="28"/>
        </w:rPr>
        <w:t xml:space="preserve">вский сельсовет муниципального района Ишимбайский район Республики Башкортостан </w:t>
      </w:r>
    </w:p>
    <w:p w14:paraId="30194182" w14:textId="77777777" w:rsidR="007A6A83" w:rsidRPr="00786337" w:rsidRDefault="007A6A83" w:rsidP="007A6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6B761" w14:textId="2D000E77" w:rsidR="007A6A83" w:rsidRPr="002E0498" w:rsidRDefault="007A6A83" w:rsidP="002E04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37"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>
        <w:rPr>
          <w:rFonts w:ascii="Times New Roman" w:hAnsi="Times New Roman" w:cs="Times New Roman"/>
          <w:sz w:val="28"/>
          <w:szCs w:val="28"/>
        </w:rPr>
        <w:t>Решения  Совета  муниципального района</w:t>
      </w:r>
      <w:r w:rsidRPr="0078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Ишимбайский район</w:t>
      </w:r>
      <w:r w:rsidRPr="00786337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8633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633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48/629</w:t>
      </w:r>
      <w:r w:rsidR="002E0498">
        <w:rPr>
          <w:rFonts w:ascii="Times New Roman" w:hAnsi="Times New Roman" w:cs="Times New Roman"/>
          <w:sz w:val="28"/>
          <w:szCs w:val="28"/>
        </w:rPr>
        <w:t xml:space="preserve"> и </w:t>
      </w:r>
      <w:r w:rsidRPr="00786337">
        <w:rPr>
          <w:rFonts w:ascii="Times New Roman" w:hAnsi="Times New Roman" w:cs="Times New Roman"/>
          <w:sz w:val="28"/>
          <w:szCs w:val="28"/>
        </w:rPr>
        <w:t xml:space="preserve"> «О повышении оплаты труда работников, осуществляющих техническое обеспечение деятельности </w:t>
      </w:r>
      <w:r w:rsidR="002E0498">
        <w:rPr>
          <w:rFonts w:ascii="Times New Roman" w:hAnsi="Times New Roman" w:cs="Times New Roman"/>
          <w:sz w:val="28"/>
          <w:szCs w:val="28"/>
        </w:rPr>
        <w:t>муниципаль</w:t>
      </w:r>
      <w:r w:rsidRPr="00786337">
        <w:rPr>
          <w:rFonts w:ascii="Times New Roman" w:hAnsi="Times New Roman" w:cs="Times New Roman"/>
          <w:sz w:val="28"/>
          <w:szCs w:val="28"/>
        </w:rPr>
        <w:t>ных органов</w:t>
      </w:r>
      <w:r w:rsidR="002E0498" w:rsidRPr="002E0498">
        <w:rPr>
          <w:rFonts w:ascii="Times New Roman" w:hAnsi="Times New Roman" w:cs="Times New Roman"/>
          <w:sz w:val="28"/>
          <w:szCs w:val="28"/>
        </w:rPr>
        <w:t xml:space="preserve"> </w:t>
      </w:r>
      <w:r w:rsidR="002E04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498" w:rsidRPr="00786337">
        <w:rPr>
          <w:rFonts w:ascii="Times New Roman" w:hAnsi="Times New Roman" w:cs="Times New Roman"/>
          <w:sz w:val="28"/>
          <w:szCs w:val="28"/>
        </w:rPr>
        <w:t xml:space="preserve"> </w:t>
      </w:r>
      <w:r w:rsidR="002E0498">
        <w:rPr>
          <w:rFonts w:ascii="Times New Roman" w:hAnsi="Times New Roman" w:cs="Times New Roman"/>
          <w:sz w:val="28"/>
          <w:szCs w:val="28"/>
        </w:rPr>
        <w:t>Ишимбайский район</w:t>
      </w:r>
      <w:r w:rsidRPr="0078633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E0498">
        <w:rPr>
          <w:rFonts w:ascii="Times New Roman" w:hAnsi="Times New Roman" w:cs="Times New Roman"/>
          <w:sz w:val="28"/>
          <w:szCs w:val="28"/>
        </w:rPr>
        <w:t>»</w:t>
      </w:r>
      <w:r w:rsidRPr="00786337"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деятельности органов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сельского поселения Кузяно</w:t>
      </w:r>
      <w:r w:rsidRPr="00786337">
        <w:rPr>
          <w:rFonts w:ascii="Times New Roman" w:hAnsi="Times New Roman" w:cs="Times New Roman"/>
          <w:sz w:val="28"/>
          <w:szCs w:val="28"/>
        </w:rPr>
        <w:t>вский сельсовет муниципального района Ишимбайский район Республики Башкортостан, админи</w:t>
      </w:r>
      <w:r>
        <w:rPr>
          <w:rFonts w:ascii="Times New Roman" w:hAnsi="Times New Roman" w:cs="Times New Roman"/>
          <w:sz w:val="28"/>
          <w:szCs w:val="28"/>
        </w:rPr>
        <w:t>страция сельского поселения Кузяно</w:t>
      </w:r>
      <w:r w:rsidRPr="00786337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Ишимбайский район Республики Башкортостан  </w:t>
      </w:r>
      <w:r w:rsidR="002E0498">
        <w:rPr>
          <w:rFonts w:ascii="Times New Roman" w:hAnsi="Times New Roman" w:cs="Times New Roman"/>
          <w:sz w:val="28"/>
          <w:szCs w:val="28"/>
        </w:rPr>
        <w:t xml:space="preserve">    </w:t>
      </w:r>
      <w:r w:rsidR="002E0498" w:rsidRPr="002E0498">
        <w:rPr>
          <w:rFonts w:ascii="Times New Roman" w:hAnsi="Times New Roman" w:cs="Times New Roman"/>
          <w:b/>
          <w:bCs/>
          <w:sz w:val="28"/>
          <w:szCs w:val="28"/>
        </w:rPr>
        <w:t>п о с т а н о в л я  ю:</w:t>
      </w:r>
    </w:p>
    <w:p w14:paraId="098E07E6" w14:textId="1D3E1120" w:rsidR="007A6A83" w:rsidRPr="00786337" w:rsidRDefault="007A6A83" w:rsidP="007A6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37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2E0498">
        <w:rPr>
          <w:rFonts w:ascii="Times New Roman" w:hAnsi="Times New Roman" w:cs="Times New Roman"/>
          <w:sz w:val="28"/>
          <w:szCs w:val="28"/>
        </w:rPr>
        <w:t>январ</w:t>
      </w:r>
      <w:r w:rsidRPr="00786337">
        <w:rPr>
          <w:rFonts w:ascii="Times New Roman" w:hAnsi="Times New Roman" w:cs="Times New Roman"/>
          <w:sz w:val="28"/>
          <w:szCs w:val="28"/>
        </w:rPr>
        <w:t>я 202</w:t>
      </w:r>
      <w:r w:rsidR="002E0498">
        <w:rPr>
          <w:rFonts w:ascii="Times New Roman" w:hAnsi="Times New Roman" w:cs="Times New Roman"/>
          <w:sz w:val="28"/>
          <w:szCs w:val="28"/>
        </w:rPr>
        <w:t>4</w:t>
      </w:r>
      <w:r w:rsidRPr="007863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0498">
        <w:rPr>
          <w:rFonts w:ascii="Times New Roman" w:hAnsi="Times New Roman" w:cs="Times New Roman"/>
          <w:sz w:val="28"/>
          <w:szCs w:val="28"/>
        </w:rPr>
        <w:t>в 1.055</w:t>
      </w:r>
      <w:r w:rsidRPr="00786337">
        <w:rPr>
          <w:rFonts w:ascii="Times New Roman" w:hAnsi="Times New Roman" w:cs="Times New Roman"/>
          <w:sz w:val="28"/>
          <w:szCs w:val="28"/>
        </w:rPr>
        <w:t xml:space="preserve"> должностные оклады </w:t>
      </w:r>
      <w:r w:rsidR="002E0498">
        <w:rPr>
          <w:rFonts w:ascii="Times New Roman" w:hAnsi="Times New Roman" w:cs="Times New Roman"/>
          <w:sz w:val="28"/>
          <w:szCs w:val="28"/>
        </w:rPr>
        <w:t xml:space="preserve">и месячные тарифные ставки </w:t>
      </w:r>
      <w:r w:rsidRPr="00786337">
        <w:rPr>
          <w:rFonts w:ascii="Times New Roman" w:hAnsi="Times New Roman" w:cs="Times New Roman"/>
          <w:sz w:val="28"/>
          <w:szCs w:val="28"/>
        </w:rPr>
        <w:t>(</w:t>
      </w:r>
      <w:r w:rsidR="002E0498">
        <w:rPr>
          <w:rFonts w:ascii="Times New Roman" w:hAnsi="Times New Roman" w:cs="Times New Roman"/>
          <w:sz w:val="28"/>
          <w:szCs w:val="28"/>
        </w:rPr>
        <w:t>оклады</w:t>
      </w:r>
      <w:r w:rsidRPr="00786337">
        <w:rPr>
          <w:rFonts w:ascii="Times New Roman" w:hAnsi="Times New Roman" w:cs="Times New Roman"/>
          <w:sz w:val="28"/>
          <w:szCs w:val="28"/>
        </w:rPr>
        <w:t>) работников (служащих, рабочих, водителей), осуществляющих техническое обеспечение деятельности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сельского поселения Кузяно</w:t>
      </w:r>
      <w:r w:rsidRPr="00786337">
        <w:rPr>
          <w:rFonts w:ascii="Times New Roman" w:hAnsi="Times New Roman" w:cs="Times New Roman"/>
          <w:sz w:val="28"/>
          <w:szCs w:val="28"/>
        </w:rPr>
        <w:t>вский сельсовет муниципального района Ишимбайский район Республики Башкортостан, установленные согласно постановлению Правительства Республики Башкортостан от 16 мая № 131 «Об оплате труда работников отдельных государственных учреждений Республики Башкортостан»,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согласно приложению.</w:t>
      </w:r>
    </w:p>
    <w:p w14:paraId="28D1BF06" w14:textId="77777777" w:rsidR="007A6A83" w:rsidRPr="00786337" w:rsidRDefault="007A6A83" w:rsidP="007A6A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37">
        <w:rPr>
          <w:rFonts w:ascii="Times New Roman" w:hAnsi="Times New Roman" w:cs="Times New Roman"/>
          <w:sz w:val="28"/>
          <w:szCs w:val="28"/>
        </w:rPr>
        <w:t>Установить, что финансирование расходов, связанных с реализацией настоящего постановления, осуществляется в пределах средств, предусмотренные на указанные цели.</w:t>
      </w:r>
    </w:p>
    <w:p w14:paraId="119A1310" w14:textId="7123CB7E" w:rsidR="007A6A83" w:rsidRDefault="007A6A83" w:rsidP="007A6A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37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14:paraId="05429CEF" w14:textId="641D3313" w:rsidR="002E0498" w:rsidRDefault="002E0498" w:rsidP="002E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3D4EDF" w14:textId="7E079B39" w:rsidR="002E0498" w:rsidRDefault="002E0498" w:rsidP="002E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60790" w14:textId="77777777" w:rsidR="002E0498" w:rsidRDefault="002E0498" w:rsidP="002E0498">
      <w:pPr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1ACDFAD" w14:textId="77777777" w:rsidR="002E0498" w:rsidRDefault="002E0498" w:rsidP="002E0498">
      <w:pPr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00DCAD0" w14:textId="77777777" w:rsidR="002E0498" w:rsidRPr="00025654" w:rsidRDefault="002E0498" w:rsidP="002E0498">
      <w:pPr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Кузяновский сельсовет                                                     Хайретдинов Ф.Х.</w:t>
      </w:r>
    </w:p>
    <w:p w14:paraId="04DACE39" w14:textId="77777777" w:rsidR="002E0498" w:rsidRPr="00786337" w:rsidRDefault="002E0498" w:rsidP="002E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6D090" w14:textId="77777777" w:rsidR="00480E0F" w:rsidRDefault="00480E0F"/>
    <w:sectPr w:rsidR="0048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70"/>
    <w:rsid w:val="002E0498"/>
    <w:rsid w:val="00480E0F"/>
    <w:rsid w:val="007A6A83"/>
    <w:rsid w:val="00887B07"/>
    <w:rsid w:val="009B5270"/>
    <w:rsid w:val="00C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D963"/>
  <w15:chartTrackingRefBased/>
  <w15:docId w15:val="{B430D79D-5D36-4434-8217-8488205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8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2024-02-09T11:00:00Z</dcterms:created>
  <dcterms:modified xsi:type="dcterms:W3CDTF">2024-02-15T04:51:00Z</dcterms:modified>
</cp:coreProperties>
</file>